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A21A" w14:textId="0561FB8F" w:rsidR="00E74D77" w:rsidRDefault="00E74D77" w:rsidP="005201D9">
      <w:pPr>
        <w:pStyle w:val="Heading1"/>
        <w:tabs>
          <w:tab w:val="left" w:pos="936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2559A1" wp14:editId="6F06884D">
            <wp:simplePos x="0" y="0"/>
            <wp:positionH relativeFrom="margin">
              <wp:posOffset>-38100</wp:posOffset>
            </wp:positionH>
            <wp:positionV relativeFrom="paragraph">
              <wp:posOffset>5715</wp:posOffset>
            </wp:positionV>
            <wp:extent cx="723900" cy="666115"/>
            <wp:effectExtent l="0" t="0" r="0" b="635"/>
            <wp:wrapNone/>
            <wp:docPr id="167887006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870064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1FDA4E" w14:textId="469AA11A" w:rsidR="0057137B" w:rsidRDefault="008B01FC" w:rsidP="00E74D77">
      <w:pPr>
        <w:pStyle w:val="Heading1"/>
        <w:tabs>
          <w:tab w:val="left" w:pos="9360"/>
        </w:tabs>
        <w:jc w:val="center"/>
      </w:pPr>
      <w:r>
        <w:t>HLS Interpretation Guidance</w:t>
      </w:r>
    </w:p>
    <w:p w14:paraId="33FC5C99" w14:textId="77777777" w:rsidR="00E74D77" w:rsidRPr="00E74D77" w:rsidRDefault="00E74D77" w:rsidP="00E74D77"/>
    <w:p w14:paraId="3F599F36" w14:textId="2CD3CB1A" w:rsidR="0057137B" w:rsidRDefault="0057137B" w:rsidP="00E35F62">
      <w:pPr>
        <w:spacing w:line="240" w:lineRule="auto"/>
      </w:pPr>
      <w:bookmarkStart w:id="0" w:name="_Hlk172007580"/>
      <w:r>
        <w:t xml:space="preserve">A Home Language Survey (HLS) is the first step in determining whether a student qualifies as an English learner. </w:t>
      </w:r>
      <w:r w:rsidR="00EA22E3">
        <w:t xml:space="preserve">Specifically, this form should be used to help determine whether administering an approved screener is appropriate. </w:t>
      </w:r>
      <w:r>
        <w:t xml:space="preserve">The instructions below provide guidance on how to interpret a completed HLS. </w:t>
      </w:r>
      <w:bookmarkEnd w:id="0"/>
      <w:r>
        <w:t xml:space="preserve">Please note that these instructions are based on </w:t>
      </w:r>
      <w:hyperlink r:id="rId7" w:history="1">
        <w:r w:rsidRPr="0057137B">
          <w:rPr>
            <w:rStyle w:val="Hyperlink"/>
          </w:rPr>
          <w:t>DEED’s HLS template</w:t>
        </w:r>
      </w:hyperlink>
      <w:r>
        <w:t>. Your district’s HLS may look slightly different from DEED’s template, but the general principles should still apply.</w:t>
      </w:r>
      <w:r w:rsidR="003B3D3D">
        <w:t xml:space="preserve"> Remember, in order to identify a student as an English learner, they must meet the definition of an English learner and </w:t>
      </w:r>
      <w:r w:rsidR="00BF5577">
        <w:t>receive a qualifying score on</w:t>
      </w:r>
      <w:r w:rsidR="003B3D3D">
        <w:t xml:space="preserve"> an approved English language proficiency screener. See </w:t>
      </w:r>
      <w:hyperlink r:id="rId8" w:history="1">
        <w:r w:rsidR="003B3D3D" w:rsidRPr="003B3D3D">
          <w:rPr>
            <w:rStyle w:val="Hyperlink"/>
          </w:rPr>
          <w:t>DEED’s EL Identification, Assessment, and Data Reporting Guide</w:t>
        </w:r>
      </w:hyperlink>
      <w:r w:rsidR="003B3D3D">
        <w:t xml:space="preserve"> for more information.</w:t>
      </w:r>
    </w:p>
    <w:p w14:paraId="79C265D2" w14:textId="2E5B5212" w:rsidR="00700BA3" w:rsidRDefault="00700BA3" w:rsidP="00700BA3">
      <w:pPr>
        <w:pStyle w:val="Heading2"/>
        <w:rPr>
          <w:b w:val="0"/>
          <w:bCs/>
        </w:rPr>
      </w:pPr>
      <w:r>
        <w:t>General</w:t>
      </w:r>
    </w:p>
    <w:p w14:paraId="7B3D5FE4" w14:textId="1D1C01C0" w:rsidR="003D5754" w:rsidRDefault="00700BA3" w:rsidP="00E35F62">
      <w:pPr>
        <w:spacing w:line="240" w:lineRule="auto"/>
      </w:pPr>
      <w:r>
        <w:t xml:space="preserve">Districts should l make every effort to ensure that parents/guardians understand the purpose of the HLS – to identify children who </w:t>
      </w:r>
      <w:r>
        <w:rPr>
          <w:i/>
          <w:iCs/>
        </w:rPr>
        <w:t xml:space="preserve">might </w:t>
      </w:r>
      <w:r>
        <w:t xml:space="preserve">have another language impacting their English language development and who </w:t>
      </w:r>
      <w:r>
        <w:rPr>
          <w:i/>
          <w:iCs/>
        </w:rPr>
        <w:t>might</w:t>
      </w:r>
      <w:r>
        <w:t xml:space="preserve"> qualify as English learners </w:t>
      </w:r>
      <w:r w:rsidR="003D5754">
        <w:t xml:space="preserve">(EL) </w:t>
      </w:r>
      <w:r>
        <w:t>eligible for additional English language acquisition assistance form the school/district.</w:t>
      </w:r>
    </w:p>
    <w:p w14:paraId="522C8B78" w14:textId="0F78F18A" w:rsidR="003D5754" w:rsidRPr="00700BA3" w:rsidRDefault="003D5754" w:rsidP="00E35F62">
      <w:pPr>
        <w:spacing w:line="240" w:lineRule="auto"/>
      </w:pPr>
      <w:r>
        <w:rPr>
          <w:b/>
          <w:bCs/>
        </w:rPr>
        <w:t xml:space="preserve">All </w:t>
      </w:r>
      <w:r w:rsidRPr="003D5754">
        <w:t>students</w:t>
      </w:r>
      <w:r>
        <w:t xml:space="preserve"> must complete a home language survey, but t</w:t>
      </w:r>
      <w:r w:rsidRPr="003D5754">
        <w:t>he</w:t>
      </w:r>
      <w:r>
        <w:t xml:space="preserve"> HLS should only be completed </w:t>
      </w:r>
      <w:r>
        <w:rPr>
          <w:b/>
          <w:bCs/>
        </w:rPr>
        <w:t>once</w:t>
      </w:r>
      <w:r>
        <w:t xml:space="preserve"> in a student’s academic career and should be kept in the student’s cumulative folder/student information system</w:t>
      </w:r>
      <w:r w:rsidR="00E35F62">
        <w:t xml:space="preserve"> (along with any other documentation used as part of the EL identification process, such as </w:t>
      </w:r>
      <w:hyperlink r:id="rId9" w:history="1">
        <w:r w:rsidR="00E35F62" w:rsidRPr="00A97E5C">
          <w:rPr>
            <w:rStyle w:val="Hyperlink"/>
          </w:rPr>
          <w:t>Language Observation Checklists</w:t>
        </w:r>
      </w:hyperlink>
      <w:r w:rsidR="00E35F62">
        <w:t>, interview notes,</w:t>
      </w:r>
      <w:r w:rsidR="00C54A2D">
        <w:t xml:space="preserve"> </w:t>
      </w:r>
      <w:r w:rsidR="00E35F62">
        <w:t>etc.)</w:t>
      </w:r>
      <w:r>
        <w:t xml:space="preserve">. The HLS can be completed as a hard-copy form, or as an electronic form. </w:t>
      </w:r>
      <w:r w:rsidR="00E703AF">
        <w:t xml:space="preserve">If there are any students in the district without </w:t>
      </w:r>
      <w:proofErr w:type="gramStart"/>
      <w:r w:rsidR="00E703AF">
        <w:t>a</w:t>
      </w:r>
      <w:proofErr w:type="gramEnd"/>
      <w:r w:rsidR="00E703AF">
        <w:t xml:space="preserve"> HLS on file, the district should </w:t>
      </w:r>
      <w:r w:rsidR="00860D58">
        <w:t>take steps</w:t>
      </w:r>
      <w:r w:rsidR="00E703AF">
        <w:t xml:space="preserve"> to collect completed forms for those students.</w:t>
      </w:r>
    </w:p>
    <w:p w14:paraId="68011A39" w14:textId="6877BDAC" w:rsidR="00700BA3" w:rsidRDefault="00700BA3" w:rsidP="00700BA3">
      <w:pPr>
        <w:pStyle w:val="Heading2"/>
      </w:pPr>
      <w:r>
        <w:t>Section A</w:t>
      </w:r>
      <w:r w:rsidR="003D5754">
        <w:t xml:space="preserve"> – Student Information</w:t>
      </w:r>
    </w:p>
    <w:p w14:paraId="44076C62" w14:textId="6FCD0CAE" w:rsidR="00CA4986" w:rsidRPr="00CA4986" w:rsidRDefault="00465832" w:rsidP="00C15426">
      <w:r>
        <w:t>This purpose of this section is, primarily, to gather</w:t>
      </w:r>
      <w:r w:rsidR="00776636">
        <w:t xml:space="preserve"> demographic information and </w:t>
      </w:r>
      <w:r w:rsidR="00785F12">
        <w:t xml:space="preserve">ensure </w:t>
      </w:r>
      <w:r>
        <w:t xml:space="preserve">that the information included in this form can be </w:t>
      </w:r>
      <w:r w:rsidR="00776636">
        <w:t>match</w:t>
      </w:r>
      <w:r>
        <w:t>ed</w:t>
      </w:r>
      <w:r w:rsidR="00776636">
        <w:t xml:space="preserve"> with </w:t>
      </w:r>
      <w:r>
        <w:t xml:space="preserve">the </w:t>
      </w:r>
      <w:r w:rsidR="00776636">
        <w:t>correct</w:t>
      </w:r>
      <w:r>
        <w:t xml:space="preserve"> student record</w:t>
      </w:r>
      <w:r w:rsidR="00776636">
        <w:t>. Some question</w:t>
      </w:r>
      <w:r>
        <w:t>s</w:t>
      </w:r>
      <w:r w:rsidR="00776636">
        <w:t xml:space="preserve"> may influence </w:t>
      </w:r>
      <w:r>
        <w:t>screening decisions</w:t>
      </w:r>
      <w:r w:rsidR="00776636">
        <w:t>.</w:t>
      </w:r>
    </w:p>
    <w:p w14:paraId="4C5309BE" w14:textId="53216AB4" w:rsidR="00C15426" w:rsidRDefault="00C15426" w:rsidP="00C15426">
      <w:r>
        <w:rPr>
          <w:b/>
          <w:bCs/>
        </w:rPr>
        <w:t>Student Name</w:t>
      </w:r>
      <w:r>
        <w:t xml:space="preserve">: This question is here so the form can be matched with the correct student. It has no bearing on whether the student is an EL. </w:t>
      </w:r>
    </w:p>
    <w:p w14:paraId="5393968C" w14:textId="198FE096" w:rsidR="00C15426" w:rsidRDefault="00C15426" w:rsidP="00C15426">
      <w:r>
        <w:rPr>
          <w:b/>
          <w:bCs/>
        </w:rPr>
        <w:t>Date of Birth:</w:t>
      </w:r>
      <w:r>
        <w:t xml:space="preserve"> This question is here so the form can be matched with the correct student. It has no bearing on whether the student is an EL.</w:t>
      </w:r>
    </w:p>
    <w:p w14:paraId="4CE9EC18" w14:textId="4C9C8859" w:rsidR="00C15426" w:rsidRDefault="00C15426" w:rsidP="00C15426">
      <w:r>
        <w:rPr>
          <w:b/>
          <w:bCs/>
        </w:rPr>
        <w:t>Place of Birth:</w:t>
      </w:r>
      <w:r>
        <w:t xml:space="preserve"> If the student was born in a</w:t>
      </w:r>
      <w:r w:rsidR="00EA22E3">
        <w:t xml:space="preserve">nother </w:t>
      </w:r>
      <w:r>
        <w:t xml:space="preserve">country, they </w:t>
      </w:r>
      <w:r>
        <w:rPr>
          <w:b/>
          <w:bCs/>
          <w:i/>
          <w:iCs/>
        </w:rPr>
        <w:t>might</w:t>
      </w:r>
      <w:r>
        <w:t xml:space="preserve"> an EL. </w:t>
      </w:r>
      <w:r w:rsidR="00EA22E3">
        <w:t>Use the answers from the rest of the form to help determine if screening is appropriate.</w:t>
      </w:r>
    </w:p>
    <w:p w14:paraId="671EEA5D" w14:textId="22A7F4A4" w:rsidR="00EA22E3" w:rsidRDefault="00EA22E3" w:rsidP="00C15426">
      <w:r>
        <w:rPr>
          <w:b/>
          <w:bCs/>
        </w:rPr>
        <w:t>Alaska Student ID #:</w:t>
      </w:r>
      <w:r>
        <w:t xml:space="preserve"> This question is here so the form can be matched with the correct student. It has no bearing on whether the student is an EL. </w:t>
      </w:r>
      <w:r w:rsidRPr="00EA22E3">
        <w:rPr>
          <w:b/>
          <w:bCs/>
        </w:rPr>
        <w:t>Note</w:t>
      </w:r>
      <w:r>
        <w:t xml:space="preserve">: Families may not know the student’s AKSID, especially if the child is new to AK schools. If this is left blank by the family, enter the AKSID. </w:t>
      </w:r>
    </w:p>
    <w:p w14:paraId="4564D8DF" w14:textId="537CE015" w:rsidR="00EA22E3" w:rsidRDefault="00EA22E3" w:rsidP="00C15426">
      <w:r>
        <w:rPr>
          <w:b/>
          <w:bCs/>
        </w:rPr>
        <w:t>Grade:</w:t>
      </w:r>
      <w:r>
        <w:t xml:space="preserve"> This helps determine what grade-level screener, if appropriate, a student would take. </w:t>
      </w:r>
      <w:r>
        <w:rPr>
          <w:b/>
          <w:bCs/>
        </w:rPr>
        <w:t>Note:</w:t>
      </w:r>
      <w:r>
        <w:t xml:space="preserve"> Only students in KG and older can be identified as an EL, so if the student is in Preschool, and the rest of the form suggests screening is appropriate, you </w:t>
      </w:r>
      <w:r>
        <w:rPr>
          <w:i/>
          <w:iCs/>
        </w:rPr>
        <w:t>must</w:t>
      </w:r>
      <w:r>
        <w:t xml:space="preserve"> wait until KG to administer an approved screener.</w:t>
      </w:r>
    </w:p>
    <w:p w14:paraId="2DB5D5F5" w14:textId="129DC2B6" w:rsidR="00EA22E3" w:rsidRDefault="00EA22E3" w:rsidP="00C15426">
      <w:r>
        <w:rPr>
          <w:b/>
          <w:bCs/>
        </w:rPr>
        <w:t>Participating in a student exchange program:</w:t>
      </w:r>
      <w:r w:rsidRPr="00EA22E3">
        <w:t xml:space="preserve"> </w:t>
      </w:r>
      <w:r>
        <w:t xml:space="preserve">If “YES,” the student </w:t>
      </w:r>
      <w:r>
        <w:rPr>
          <w:b/>
          <w:bCs/>
          <w:i/>
          <w:iCs/>
        </w:rPr>
        <w:t>might</w:t>
      </w:r>
      <w:r>
        <w:rPr>
          <w:b/>
          <w:bCs/>
        </w:rPr>
        <w:t xml:space="preserve"> </w:t>
      </w:r>
      <w:r>
        <w:t>be an EL. Use the answers from the rest of the form to help determine if screening is appropriate.</w:t>
      </w:r>
    </w:p>
    <w:p w14:paraId="3E4E6204" w14:textId="05D93F62" w:rsidR="00EA22E3" w:rsidRDefault="00EA22E3" w:rsidP="00C15426">
      <w:r>
        <w:rPr>
          <w:b/>
          <w:bCs/>
        </w:rPr>
        <w:t>Has the student received formal education outside of the U.S.:</w:t>
      </w:r>
      <w:r>
        <w:t xml:space="preserve"> If “YES,” the student </w:t>
      </w:r>
      <w:r>
        <w:rPr>
          <w:b/>
          <w:bCs/>
          <w:i/>
          <w:iCs/>
        </w:rPr>
        <w:t>might</w:t>
      </w:r>
      <w:r>
        <w:rPr>
          <w:b/>
          <w:bCs/>
        </w:rPr>
        <w:t xml:space="preserve"> </w:t>
      </w:r>
      <w:r>
        <w:t>be an EL. Use the answers from the rest of the form to help determine if screening is appropriate.</w:t>
      </w:r>
    </w:p>
    <w:p w14:paraId="77B2F226" w14:textId="77777777" w:rsidR="00860D58" w:rsidRDefault="00EA22E3" w:rsidP="00860D58">
      <w:r>
        <w:rPr>
          <w:b/>
          <w:bCs/>
        </w:rPr>
        <w:t xml:space="preserve">If </w:t>
      </w:r>
      <w:r w:rsidR="00860D58">
        <w:rPr>
          <w:b/>
          <w:bCs/>
        </w:rPr>
        <w:t>YES</w:t>
      </w:r>
      <w:r>
        <w:rPr>
          <w:b/>
          <w:bCs/>
        </w:rPr>
        <w:t>, circle grades completed outside of the U.S.:</w:t>
      </w:r>
      <w:r>
        <w:t xml:space="preserve"> </w:t>
      </w:r>
      <w:r w:rsidR="00860D58">
        <w:t>This helps paint a better picture of the student’s education background. If the student spent significant time in school outside of the U.S., especially in a non-English environment, it could be an indication that screening is appropriate. Use the answers from the rest of the form to help determine if screening is appropriate.</w:t>
      </w:r>
    </w:p>
    <w:p w14:paraId="5A60BCCE" w14:textId="2399E67C" w:rsidR="00860D58" w:rsidRDefault="00860D58">
      <w:r>
        <w:rPr>
          <w:b/>
          <w:bCs/>
        </w:rPr>
        <w:t>If YES, what was the Language of Instruction:</w:t>
      </w:r>
      <w:r>
        <w:t xml:space="preserve"> If the language listed is not English, the student </w:t>
      </w:r>
      <w:r>
        <w:rPr>
          <w:b/>
          <w:bCs/>
          <w:i/>
          <w:iCs/>
        </w:rPr>
        <w:t>might</w:t>
      </w:r>
      <w:r>
        <w:rPr>
          <w:b/>
          <w:bCs/>
        </w:rPr>
        <w:t xml:space="preserve"> </w:t>
      </w:r>
      <w:r>
        <w:t>be an EL. Use the answers from the rest of the form to help determine if screening is appropriate.</w:t>
      </w:r>
    </w:p>
    <w:p w14:paraId="6669D56E" w14:textId="19C24162" w:rsidR="003B3D3D" w:rsidRDefault="003B3D3D" w:rsidP="003B3D3D">
      <w:pPr>
        <w:pStyle w:val="Heading2"/>
      </w:pPr>
      <w:r>
        <w:lastRenderedPageBreak/>
        <w:t>Section B – Communication Preferences</w:t>
      </w:r>
    </w:p>
    <w:p w14:paraId="47E2B811" w14:textId="3BFF8877" w:rsidR="00465832" w:rsidRPr="00465832" w:rsidRDefault="00465832" w:rsidP="00785F12">
      <w:r>
        <w:t>The purpose of this section is to determine whether a family may need language assistance, regardless of the student’s language needs.</w:t>
      </w:r>
    </w:p>
    <w:p w14:paraId="6F5B350E" w14:textId="77777777" w:rsidR="00465832" w:rsidRDefault="00860D58" w:rsidP="00785F12">
      <w:pPr>
        <w:spacing w:after="0"/>
      </w:pPr>
      <w:r w:rsidRPr="00860D58">
        <w:rPr>
          <w:b/>
          <w:bCs/>
        </w:rPr>
        <w:t>In what language would you prefer to receive information from the district and school</w:t>
      </w:r>
      <w:r>
        <w:rPr>
          <w:b/>
          <w:bCs/>
        </w:rPr>
        <w:t>:</w:t>
      </w:r>
      <w:r>
        <w:t xml:space="preserve"> If “OTHER” is selected, the student </w:t>
      </w:r>
      <w:r>
        <w:rPr>
          <w:b/>
          <w:bCs/>
          <w:i/>
          <w:iCs/>
        </w:rPr>
        <w:t>might</w:t>
      </w:r>
      <w:r>
        <w:t xml:space="preserve"> be an EL. Use the answers from the rest of the form to help determine if screening is appropriate. </w:t>
      </w:r>
    </w:p>
    <w:p w14:paraId="5D7F08F3" w14:textId="4B073A7A" w:rsidR="00860D58" w:rsidRPr="00860D58" w:rsidRDefault="00860D58" w:rsidP="00860D58">
      <w:r>
        <w:rPr>
          <w:b/>
          <w:bCs/>
        </w:rPr>
        <w:t>Note:</w:t>
      </w:r>
      <w:r>
        <w:t xml:space="preserve"> This question should not be used as sole justification for screening/not screening a student. It is possible that a parent/guardian is not fluent in English, but that the child is fluent. It is also possible that a family who is not fluent in English would still prefer to receive communications in English. Remember, schools/districts have a legal obligation to provide meaningful communication to </w:t>
      </w:r>
      <w:r w:rsidR="00195D02">
        <w:t>families who are not proficient in English, so every effort should be made to provide communications in a family’s preferred language.</w:t>
      </w:r>
    </w:p>
    <w:p w14:paraId="749C64CF" w14:textId="34EC04C0" w:rsidR="007E28D1" w:rsidRDefault="007E28D1" w:rsidP="007E28D1">
      <w:pPr>
        <w:pStyle w:val="Heading2"/>
      </w:pPr>
      <w:r>
        <w:t>Section C – Language Background</w:t>
      </w:r>
    </w:p>
    <w:p w14:paraId="393C475F" w14:textId="09CF1870" w:rsidR="00465832" w:rsidRPr="00465832" w:rsidRDefault="00465832" w:rsidP="00785F12">
      <w:r>
        <w:t xml:space="preserve">The purpose of this section is to gather information about the student’s/family’s language background and language use. </w:t>
      </w:r>
      <w:r w:rsidR="00785F12">
        <w:t>The answers to these questions will be the primary factor in determining whether to administer a screener. The first three questions meet the federal standard for a “minimally compliant” home language survey.</w:t>
      </w:r>
    </w:p>
    <w:p w14:paraId="4E5A8CD3" w14:textId="19CF37D9" w:rsidR="00195D02" w:rsidRDefault="00195D02" w:rsidP="005201D9">
      <w:pPr>
        <w:spacing w:line="240" w:lineRule="auto"/>
      </w:pPr>
      <w:r w:rsidRPr="00F2785E">
        <w:rPr>
          <w:b/>
          <w:bCs/>
        </w:rPr>
        <w:t>What was the first language(s) your child learned to speak</w:t>
      </w:r>
      <w:r>
        <w:rPr>
          <w:b/>
          <w:bCs/>
        </w:rPr>
        <w:t>:</w:t>
      </w:r>
      <w:r>
        <w:t xml:space="preserve"> If “ENGLISH,” the student is likely not an EL. If “OTHER,” the student is a </w:t>
      </w:r>
      <w:r>
        <w:rPr>
          <w:b/>
          <w:bCs/>
          <w:i/>
          <w:iCs/>
        </w:rPr>
        <w:t>potential</w:t>
      </w:r>
      <w:r>
        <w:t xml:space="preserve"> EL and screening is likely appropriate, even if the other questions in this section indicate “ENGLISH.”</w:t>
      </w:r>
    </w:p>
    <w:p w14:paraId="05E939F0" w14:textId="77777777" w:rsidR="00195D02" w:rsidRDefault="00195D02" w:rsidP="00195D02">
      <w:pPr>
        <w:spacing w:line="240" w:lineRule="auto"/>
      </w:pPr>
      <w:r w:rsidRPr="00F2785E">
        <w:rPr>
          <w:b/>
          <w:bCs/>
        </w:rPr>
        <w:t xml:space="preserve">What language(s) is used in the student’s home </w:t>
      </w:r>
      <w:r w:rsidRPr="00F2785E">
        <w:rPr>
          <w:b/>
          <w:bCs/>
          <w:i/>
          <w:iCs/>
        </w:rPr>
        <w:t>most of the time</w:t>
      </w:r>
      <w:r>
        <w:rPr>
          <w:b/>
          <w:bCs/>
        </w:rPr>
        <w:t xml:space="preserve">: </w:t>
      </w:r>
      <w:r>
        <w:t xml:space="preserve">If “ENGLISH,” the student is likely not an EL. If “OTHER,” the student is a </w:t>
      </w:r>
      <w:r>
        <w:rPr>
          <w:b/>
          <w:bCs/>
          <w:i/>
          <w:iCs/>
        </w:rPr>
        <w:t>potential</w:t>
      </w:r>
      <w:r>
        <w:t xml:space="preserve"> EL and screening is likely appropriate, even if the other questions in this section indicate “ENGLISH.”</w:t>
      </w:r>
    </w:p>
    <w:p w14:paraId="34A791C9" w14:textId="77777777" w:rsidR="00195D02" w:rsidRDefault="00195D02" w:rsidP="00195D02">
      <w:pPr>
        <w:spacing w:line="240" w:lineRule="auto"/>
      </w:pPr>
      <w:r w:rsidRPr="00F2785E">
        <w:rPr>
          <w:b/>
          <w:bCs/>
        </w:rPr>
        <w:t xml:space="preserve">What language(s) does your child use </w:t>
      </w:r>
      <w:r w:rsidRPr="00F2785E">
        <w:rPr>
          <w:b/>
          <w:bCs/>
          <w:i/>
          <w:iCs/>
        </w:rPr>
        <w:t>most of the time</w:t>
      </w:r>
      <w:r w:rsidRPr="00F2785E">
        <w:rPr>
          <w:b/>
          <w:bCs/>
        </w:rPr>
        <w:t xml:space="preserve"> when speaking</w:t>
      </w:r>
      <w:r>
        <w:rPr>
          <w:b/>
          <w:bCs/>
        </w:rPr>
        <w:t>:</w:t>
      </w:r>
      <w:r>
        <w:t xml:space="preserve"> If “ENGLISH,” the student is likely not an EL. If “OTHER,” the student is a </w:t>
      </w:r>
      <w:r>
        <w:rPr>
          <w:b/>
          <w:bCs/>
          <w:i/>
          <w:iCs/>
        </w:rPr>
        <w:t>potential</w:t>
      </w:r>
      <w:r>
        <w:t xml:space="preserve"> EL and screening is likely appropriate, even if the other questions in this section indicate “ENGLISH.”</w:t>
      </w:r>
    </w:p>
    <w:p w14:paraId="5C94B9FA" w14:textId="248CC26F" w:rsidR="00195D02" w:rsidRPr="00195D02" w:rsidRDefault="00195D02" w:rsidP="00195D02">
      <w:pPr>
        <w:spacing w:line="240" w:lineRule="auto"/>
      </w:pPr>
      <w:r>
        <w:rPr>
          <w:b/>
          <w:bCs/>
        </w:rPr>
        <w:t>Note:</w:t>
      </w:r>
      <w:r>
        <w:t xml:space="preserve"> If the answer to </w:t>
      </w:r>
      <w:r w:rsidRPr="00195D02">
        <w:rPr>
          <w:i/>
          <w:iCs/>
        </w:rPr>
        <w:t>any</w:t>
      </w:r>
      <w:r>
        <w:t xml:space="preserve"> of the three questions above is “OTHER,” the student is a </w:t>
      </w:r>
      <w:r>
        <w:rPr>
          <w:b/>
          <w:bCs/>
          <w:i/>
          <w:iCs/>
        </w:rPr>
        <w:t>potential</w:t>
      </w:r>
      <w:r>
        <w:t xml:space="preserve"> EL, and screening is likely appropriate.</w:t>
      </w:r>
    </w:p>
    <w:p w14:paraId="7E956B75" w14:textId="219D714C" w:rsidR="00195D02" w:rsidRDefault="00195D02" w:rsidP="00195D02">
      <w:pPr>
        <w:spacing w:line="240" w:lineRule="auto"/>
      </w:pPr>
      <w:r w:rsidRPr="00F2785E">
        <w:rPr>
          <w:b/>
          <w:bCs/>
        </w:rPr>
        <w:t>Do you consider your child to be Alaska Native</w:t>
      </w:r>
      <w:r>
        <w:rPr>
          <w:b/>
          <w:bCs/>
        </w:rPr>
        <w:t xml:space="preserve">, </w:t>
      </w:r>
      <w:r w:rsidRPr="00F2785E">
        <w:rPr>
          <w:b/>
          <w:bCs/>
        </w:rPr>
        <w:t>Native American</w:t>
      </w:r>
      <w:r>
        <w:rPr>
          <w:b/>
          <w:bCs/>
        </w:rPr>
        <w:t>, or a native of U.S. outlying areas:</w:t>
      </w:r>
      <w:r>
        <w:t xml:space="preserve"> If “YES,” use the following two questions to help determine if screening is appropriate. If “NO,” use the previous questions to help determine if screening is appropriate.</w:t>
      </w:r>
    </w:p>
    <w:p w14:paraId="78DA53EA" w14:textId="4AA5B23A" w:rsidR="00195D02" w:rsidRDefault="00195D02" w:rsidP="00195D02">
      <w:pPr>
        <w:spacing w:line="240" w:lineRule="auto"/>
      </w:pPr>
      <w:r w:rsidRPr="00195D02">
        <w:rPr>
          <w:b/>
          <w:bCs/>
        </w:rPr>
        <w:t>If YES, is a Native/Tribal language widely spoken in your child’s home/community</w:t>
      </w:r>
      <w:r>
        <w:rPr>
          <w:b/>
          <w:bCs/>
        </w:rPr>
        <w:t>:</w:t>
      </w:r>
      <w:r>
        <w:t xml:space="preserve"> If “YES,” use the next question to help determine if screening is appropriate. If “NO,” use the previous questions to help determine if screening is appropriate.</w:t>
      </w:r>
    </w:p>
    <w:p w14:paraId="240395F1" w14:textId="277D71DE" w:rsidR="00195D02" w:rsidRDefault="00195D02" w:rsidP="00195D02">
      <w:pPr>
        <w:spacing w:line="240" w:lineRule="auto"/>
      </w:pPr>
      <w:r w:rsidRPr="00195D02">
        <w:rPr>
          <w:b/>
          <w:bCs/>
        </w:rPr>
        <w:t>If YES, do you believe that a Native/Tribal language has influenced how your child uses English</w:t>
      </w:r>
      <w:r>
        <w:rPr>
          <w:b/>
          <w:bCs/>
        </w:rPr>
        <w:t>:</w:t>
      </w:r>
      <w:r>
        <w:t xml:space="preserve"> If “YES,” the student is a </w:t>
      </w:r>
      <w:r>
        <w:rPr>
          <w:b/>
          <w:bCs/>
          <w:i/>
          <w:iCs/>
        </w:rPr>
        <w:t>potential</w:t>
      </w:r>
      <w:r>
        <w:t xml:space="preserve"> EL and screening is likely appropriate, even if the other questions in this section indicate “ENGLISH.” If “NO,” screening ma</w:t>
      </w:r>
      <w:r w:rsidR="00A97E5C">
        <w:t>y not be appropriate.</w:t>
      </w:r>
    </w:p>
    <w:p w14:paraId="3D0BF0F1" w14:textId="68BBDD02" w:rsidR="00A97E5C" w:rsidRPr="00A97E5C" w:rsidRDefault="00A97E5C" w:rsidP="00195D02">
      <w:pPr>
        <w:spacing w:line="240" w:lineRule="auto"/>
      </w:pPr>
      <w:r>
        <w:rPr>
          <w:b/>
          <w:bCs/>
        </w:rPr>
        <w:t>Note:</w:t>
      </w:r>
      <w:r>
        <w:t xml:space="preserve"> If the completed HLS indicates that there is a language other than English that may be influencing the student’s English proficiency, screening is likely appropriate. However, schools/districts are encouraged to conduct some kind of follow-up with the family/student to make a final determination on screening. This could be through a family interview to get a fuller picture of their language use, and/or through administering a </w:t>
      </w:r>
      <w:hyperlink r:id="rId10" w:history="1">
        <w:r w:rsidRPr="00A97E5C">
          <w:rPr>
            <w:rStyle w:val="Hyperlink"/>
          </w:rPr>
          <w:t>Language Observation Checklist</w:t>
        </w:r>
      </w:hyperlink>
      <w:r>
        <w:t xml:space="preserve"> to get a better sense of the student’s English language usage. If the follow-up indicates screening is appropriate, administer an approved screener. If the follow-up indicates that screening is not appropriate, then do not administer a screener. Remember to save all documentation related to reasons for screening/not screening in the student’s file/records.</w:t>
      </w:r>
    </w:p>
    <w:p w14:paraId="3C4116C4" w14:textId="23BBFF05" w:rsidR="00E35F62" w:rsidRPr="00E35F62" w:rsidRDefault="00A97E5C" w:rsidP="005201D9">
      <w:pPr>
        <w:spacing w:line="240" w:lineRule="auto"/>
      </w:pPr>
      <w:r>
        <w:rPr>
          <w:b/>
          <w:bCs/>
        </w:rPr>
        <w:t>Remember</w:t>
      </w:r>
      <w:r w:rsidR="00E35F62">
        <w:rPr>
          <w:b/>
          <w:bCs/>
        </w:rPr>
        <w:t>:</w:t>
      </w:r>
      <w:r w:rsidR="00E35F62">
        <w:t xml:space="preserve"> If the HLS indicates only English throughout, </w:t>
      </w:r>
      <w:r>
        <w:t xml:space="preserve">but </w:t>
      </w:r>
      <w:r w:rsidR="00E35F62">
        <w:t xml:space="preserve">the school/district has reason to believe there is another language used in the home that appears to be impacting the student’s English language proficiency, then a Language Observation Checklist can be administered to determine </w:t>
      </w:r>
      <w:proofErr w:type="gramStart"/>
      <w:r w:rsidR="00E35F62">
        <w:t>whether or not</w:t>
      </w:r>
      <w:proofErr w:type="gramEnd"/>
      <w:r w:rsidR="00E35F62">
        <w:t xml:space="preserve"> screening is appropriate. Schools/districts are encouraged to contact the family if it is believed the HLS is inaccurate as it may be due to a misunderstanding.</w:t>
      </w:r>
    </w:p>
    <w:sectPr w:rsidR="00E35F62" w:rsidRPr="00E35F62" w:rsidSect="005201D9">
      <w:pgSz w:w="12240" w:h="15840"/>
      <w:pgMar w:top="27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77EE" w14:textId="77777777" w:rsidR="00D22B87" w:rsidRDefault="00D22B87" w:rsidP="00204625">
      <w:pPr>
        <w:spacing w:after="0" w:line="240" w:lineRule="auto"/>
      </w:pPr>
      <w:r>
        <w:separator/>
      </w:r>
    </w:p>
  </w:endnote>
  <w:endnote w:type="continuationSeparator" w:id="0">
    <w:p w14:paraId="4D6F9C64" w14:textId="77777777" w:rsidR="00D22B87" w:rsidRDefault="00D22B87" w:rsidP="0020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C4A8" w14:textId="77777777" w:rsidR="00D22B87" w:rsidRDefault="00D22B87" w:rsidP="00204625">
      <w:pPr>
        <w:spacing w:after="0" w:line="240" w:lineRule="auto"/>
      </w:pPr>
      <w:r>
        <w:separator/>
      </w:r>
    </w:p>
  </w:footnote>
  <w:footnote w:type="continuationSeparator" w:id="0">
    <w:p w14:paraId="2A708FFA" w14:textId="77777777" w:rsidR="00D22B87" w:rsidRDefault="00D22B87" w:rsidP="00204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FC"/>
    <w:rsid w:val="000229F7"/>
    <w:rsid w:val="001122F7"/>
    <w:rsid w:val="0016581C"/>
    <w:rsid w:val="00195D02"/>
    <w:rsid w:val="00204625"/>
    <w:rsid w:val="00357563"/>
    <w:rsid w:val="003B3D3D"/>
    <w:rsid w:val="003D5754"/>
    <w:rsid w:val="00465832"/>
    <w:rsid w:val="004805AF"/>
    <w:rsid w:val="00494FED"/>
    <w:rsid w:val="005201D9"/>
    <w:rsid w:val="00537297"/>
    <w:rsid w:val="0057137B"/>
    <w:rsid w:val="00695E55"/>
    <w:rsid w:val="00700BA3"/>
    <w:rsid w:val="0077281A"/>
    <w:rsid w:val="00776636"/>
    <w:rsid w:val="00785F12"/>
    <w:rsid w:val="007E28D1"/>
    <w:rsid w:val="00824FBE"/>
    <w:rsid w:val="00860A07"/>
    <w:rsid w:val="00860D58"/>
    <w:rsid w:val="008B01FC"/>
    <w:rsid w:val="008F047E"/>
    <w:rsid w:val="009C61D6"/>
    <w:rsid w:val="00A97E5C"/>
    <w:rsid w:val="00B35A69"/>
    <w:rsid w:val="00BC6876"/>
    <w:rsid w:val="00BF5577"/>
    <w:rsid w:val="00C106B4"/>
    <w:rsid w:val="00C15426"/>
    <w:rsid w:val="00C54A2D"/>
    <w:rsid w:val="00CA4986"/>
    <w:rsid w:val="00D22B87"/>
    <w:rsid w:val="00DB75B6"/>
    <w:rsid w:val="00E33D1F"/>
    <w:rsid w:val="00E35F62"/>
    <w:rsid w:val="00E703AF"/>
    <w:rsid w:val="00E74D77"/>
    <w:rsid w:val="00EA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D4C66"/>
  <w15:chartTrackingRefBased/>
  <w15:docId w15:val="{CD3DFF61-4EC9-491B-B718-86477935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A69"/>
  </w:style>
  <w:style w:type="paragraph" w:styleId="Heading1">
    <w:name w:val="heading 1"/>
    <w:basedOn w:val="Normal"/>
    <w:next w:val="Normal"/>
    <w:link w:val="Heading1Char"/>
    <w:uiPriority w:val="9"/>
    <w:qFormat/>
    <w:rsid w:val="0077281A"/>
    <w:pPr>
      <w:keepNext/>
      <w:keepLines/>
      <w:spacing w:after="0"/>
      <w:outlineLvl w:val="0"/>
    </w:pPr>
    <w:rPr>
      <w:b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81C"/>
    <w:pPr>
      <w:keepNext/>
      <w:keepLines/>
      <w:spacing w:before="40" w:after="0"/>
      <w:outlineLvl w:val="1"/>
    </w:pPr>
    <w:rPr>
      <w:b/>
      <w:color w:val="2E75B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5A69"/>
    <w:pPr>
      <w:keepNext/>
      <w:keepLines/>
      <w:spacing w:before="40" w:after="0"/>
      <w:outlineLvl w:val="2"/>
    </w:pPr>
    <w:rPr>
      <w:b/>
      <w:i/>
      <w:color w:val="1E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A6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A6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A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81A"/>
    <w:rPr>
      <w:b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581C"/>
    <w:rPr>
      <w:b/>
      <w:color w:val="2E75B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35A69"/>
    <w:rPr>
      <w:b/>
      <w:i/>
      <w:color w:val="1E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A69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A69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A69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35A69"/>
    <w:pPr>
      <w:spacing w:after="0" w:line="240" w:lineRule="auto"/>
    </w:pPr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A69"/>
    <w:rPr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A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35A69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713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3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4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625"/>
  </w:style>
  <w:style w:type="paragraph" w:styleId="Footer">
    <w:name w:val="footer"/>
    <w:basedOn w:val="Normal"/>
    <w:link w:val="FooterChar"/>
    <w:uiPriority w:val="99"/>
    <w:unhideWhenUsed/>
    <w:rsid w:val="00204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625"/>
  </w:style>
  <w:style w:type="character" w:styleId="CommentReference">
    <w:name w:val="annotation reference"/>
    <w:basedOn w:val="DefaultParagraphFont"/>
    <w:uiPriority w:val="99"/>
    <w:semiHidden/>
    <w:unhideWhenUsed/>
    <w:rsid w:val="00776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6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6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6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0A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alaska.gov/ESEA/TitleIII-A/docs/EL_Identification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cation.alaska.gov/ESEA/TitleIII-A/docs/HomeLanguageSurvey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education.alaska.gov/ESEA/TitleIII-A/docs/Language%20Observation%20Checklist%20(LOC-A)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ducation.alaska.gov/ESEA/TitleIII-A/docs/Language%20Observation%20Checklist%20(LOC-A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Barsy, Eli H (EED)</dc:creator>
  <cp:keywords/>
  <dc:description/>
  <cp:lastModifiedBy>Barsy, Eli H (EED)</cp:lastModifiedBy>
  <cp:revision>15</cp:revision>
  <dcterms:created xsi:type="dcterms:W3CDTF">2024-05-10T17:28:00Z</dcterms:created>
  <dcterms:modified xsi:type="dcterms:W3CDTF">2024-07-25T18:09:00Z</dcterms:modified>
</cp:coreProperties>
</file>